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4752" w:hRule="atLeast"/>
        </w:trPr>
        <w:tc>
          <w:tcPr>
            <w:shd w:fill="6D4AFF" w:val="clear"/>
            <w:tcMar>
              <w:top w:type="dxa" w:w="600"/>
              <w:left w:type="dxa" w:w="500"/>
              <w:bottom w:type="dxa" w:w="600"/>
              <w:right w:type="dxa" w:w="50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b/>
                <w:bCs/>
                <w:color w:val="EDE9FE"/>
                <w:spacing w:val="20"/>
                <w:sz w:val="22"/>
                <w:szCs w:val="22"/>
              </w:rPr>
              <w:t xml:space="preserve">PT MERSIFARMA TM</w:t>
            </w:r>
          </w:p>
          <w:p>
            <w:pPr>
              <w:spacing w:after="200" w:before="200"/>
              <w:jc w:val="center"/>
            </w:pPr>
            <w:r>
              <w:rPr>
                <w:b/>
                <w:bCs/>
                <w:color w:val="FFFFFF"/>
                <w:sz w:val="56"/>
                <w:szCs w:val="56"/>
              </w:rPr>
              <w:t xml:space="preserve">Manual Peminjaman Barang</w:t>
            </w:r>
          </w:p>
          <w:p>
            <w:pPr>
              <w:spacing w:after="0"/>
              <w:jc w:val="center"/>
            </w:pPr>
            <w:r>
              <w:rPr>
                <w:color w:val="EDE9FE"/>
                <w:sz w:val="24"/>
                <w:szCs w:val="24"/>
              </w:rPr>
              <w:t xml:space="preserve">Panduan Penggunaan Aplikasi — Modul General</w:t>
            </w:r>
          </w:p>
        </w:tc>
      </w:tr>
    </w:tbl>
    <w:p>
      <w:pPr>
        <w:spacing w:after="500"/>
      </w:pPr>
    </w:p>
    <w:p>
      <w:pPr>
        <w:spacing w:after="60"/>
        <w:jc w:val="center"/>
      </w:pPr>
      <w:r>
        <w:rPr>
          <w:b/>
          <w:bCs/>
          <w:color w:val="3B2E7E"/>
          <w:sz w:val="22"/>
          <w:szCs w:val="22"/>
        </w:rPr>
        <w:t xml:space="preserve">Untuk siapa manual ini?</w:t>
      </w:r>
    </w:p>
    <w:p>
      <w:pPr>
        <w:spacing w:after="260"/>
        <w:jc w:val="center"/>
      </w:pPr>
      <w:r>
        <w:rPr>
          <w:color w:val="3F3F46"/>
          <w:sz w:val="21"/>
          <w:szCs w:val="21"/>
        </w:rPr>
        <w:t xml:space="preserve">Pemohon  •  Manager (Approver 1)  •  General Affairs / GA (Approver 2)</w:t>
      </w:r>
    </w:p>
    <w:tbl>
      <w:tblPr>
        <w:tblW w:type="pct" w:w="70%"/>
        <w:jc w:val="center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  <w:gridCol w:w="100"/>
      </w:tblGrid>
      <w:tr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Modul</w:t>
            </w:r>
          </w:p>
        </w:tc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Versi Dokumen</w:t>
            </w:r>
          </w:p>
        </w:tc>
        <w:tc>
          <w:tcPr>
            <w:shd w:fill="EDE9FE" w:val="clear"/>
          </w:tcPr>
          <w:p>
            <w:pPr>
              <w:jc w:val="center"/>
            </w:pPr>
            <w:r>
              <w:rPr>
                <w:b/>
                <w:bCs/>
                <w:color w:val="3B2E7E"/>
                <w:sz w:val="18"/>
                <w:szCs w:val="18"/>
              </w:rPr>
              <w:t xml:space="preserve">Diperbarui</w:t>
            </w:r>
          </w:p>
        </w:tc>
      </w:tr>
      <w:tr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General ▸ Peminjaman Barang</w:t>
            </w:r>
          </w:p>
        </w:tc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1.0</w:t>
            </w:r>
          </w:p>
        </w:tc>
        <w:tc>
          <w:p>
            <w:pPr>
              <w:jc w:val="center"/>
            </w:pPr>
            <w:r>
              <w:rPr>
                <w:color w:val="3F3F46"/>
                <w:sz w:val="18"/>
                <w:szCs w:val="18"/>
              </w:rPr>
              <w:t xml:space="preserve">2026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Daftar Isi</w:t>
      </w:r>
    </w:p>
    <w:p>
      <w:pPr>
        <w:spacing w:after="10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1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Alur Kerja (Workflow)</w:t>
            </w:r>
          </w:p>
          <w:p>
            <w:r>
              <w:rPr>
                <w:color w:val="6B7280"/>
                <w:sz w:val="18"/>
                <w:szCs w:val="18"/>
              </w:rPr>
              <w:t xml:space="preserve">Gambaran umum tahapan proses dari awal hingga selesai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8B5CF6" w:val="clear"/>
              </w:rPr>
              <w:t xml:space="preserve">2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Login ke Aplikasi</w:t>
            </w:r>
          </w:p>
          <w:p>
            <w:r>
              <w:rPr>
                <w:color w:val="6B7280"/>
                <w:sz w:val="18"/>
                <w:szCs w:val="18"/>
              </w:rPr>
              <w:t xml:space="preserve">Cara masuk ke aplikasi menggunakan email/username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8B5CF6" w:val="clear"/>
              </w:rPr>
              <w:t xml:space="preserve">3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Mengakses Menu Peminjaman Barang</w:t>
            </w:r>
          </w:p>
          <w:p>
            <w:r>
              <w:rPr>
                <w:color w:val="6B7280"/>
                <w:sz w:val="18"/>
                <w:szCs w:val="18"/>
              </w:rPr>
              <w:t xml:space="preserve">Navigasi menuju halaman Peminjaman Barang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4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Membuat Request Baru</w:t>
            </w:r>
          </w:p>
          <w:p>
            <w:r>
              <w:rPr>
                <w:color w:val="6B7280"/>
                <w:sz w:val="18"/>
                <w:szCs w:val="18"/>
              </w:rPr>
              <w:t xml:space="preserve">Langkah pengisian form permohonan (Pemohon)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F59E0B" w:val="clear"/>
              </w:rPr>
              <w:t xml:space="preserve">5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Approval oleh Manager</w:t>
            </w:r>
          </w:p>
          <w:p>
            <w:r>
              <w:rPr>
                <w:color w:val="6B7280"/>
                <w:sz w:val="18"/>
                <w:szCs w:val="18"/>
              </w:rPr>
              <w:t xml:space="preserve">Proses persetujuan tahap pertama (Manager)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2F80ED" w:val="clear"/>
              </w:rPr>
              <w:t xml:space="preserve">6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Approval oleh GA</w:t>
            </w:r>
          </w:p>
          <w:p>
            <w:r>
              <w:rPr>
                <w:color w:val="6B7280"/>
                <w:sz w:val="18"/>
                <w:szCs w:val="18"/>
              </w:rPr>
              <w:t xml:space="preserve">Proses persetujuan tahap kedua &amp; edit item (GA)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7C5CFA" w:val="clear"/>
              </w:rPr>
              <w:t xml:space="preserve">7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Mengembalikan Barang</w:t>
            </w:r>
          </w:p>
          <w:p>
            <w:r>
              <w:rPr>
                <w:color w:val="6B7280"/>
                <w:sz w:val="18"/>
                <w:szCs w:val="18"/>
              </w:rPr>
              <w:t xml:space="preserve">Menandai barang yang telah selesai dipakai (Pemohon)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16A34A" w:val="clear"/>
              </w:rPr>
              <w:t xml:space="preserve">8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Cek Kondisi Barang</w:t>
            </w:r>
          </w:p>
          <w:p>
            <w:r>
              <w:rPr>
                <w:color w:val="6B7280"/>
                <w:sz w:val="18"/>
                <w:szCs w:val="18"/>
              </w:rPr>
              <w:t xml:space="preserve">Pemeriksaan kondisi barang setelah dikembalikan (GA)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none"/>
          <w:left w:val="none"/>
          <w:bottom w:val="single" w:color="D9D5EC" w:sz="2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10%"/>
            <w:tcMar>
              <w:top w:type="dxa" w:w="130"/>
              <w:left w:type="dxa" w:w="60"/>
              <w:bottom w:type="dxa" w:w="13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  <w:shd w:fill="EF4444" w:val="clear"/>
              </w:rPr>
              <w:t xml:space="preserve">9</w:t>
            </w:r>
          </w:p>
        </w:tc>
        <w:tc>
          <w:tcPr>
            <w:tcW w:type="pct" w:w="90%"/>
            <w:tcMar>
              <w:top w:type="dxa" w:w="130"/>
              <w:left w:type="dxa" w:w="200"/>
              <w:bottom w:type="dxa" w:w="130"/>
              <w:right w:type="dxa" w:w="6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3B2E7E"/>
                <w:sz w:val="22"/>
                <w:szCs w:val="22"/>
              </w:rPr>
              <w:t xml:space="preserve">Cetak &amp; Edit Request</w:t>
            </w:r>
          </w:p>
          <w:p>
            <w:r>
              <w:rPr>
                <w:color w:val="6B7280"/>
                <w:sz w:val="18"/>
                <w:szCs w:val="18"/>
              </w:rPr>
              <w:t xml:space="preserve">Mencetak detail dan mengedit request yang ditolak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Alur Kerja (Workflow)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Setiap permintaan peminjaman barang melewati alur berikut, dari pengajuan hingga pengecekan kondisi akhir oleh GA.</w:t>
      </w:r>
    </w:p>
    <w:p>
      <w:pPr>
        <w:spacing w:after="1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5%"/>
            <w:shd w:fill="7C5CFA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Pemohon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buat request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15%"/>
            <w:shd w:fill="F59E0B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Manager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approve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15%"/>
            <w:shd w:fill="2F80ED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GA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approve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15%"/>
            <w:shd w:fill="7C5CFA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Ambil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barang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15%"/>
            <w:shd w:fill="06B6D4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Kembalikan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barang</w:t>
            </w:r>
          </w:p>
        </w:tc>
        <w:tc>
          <w:tcPr>
            <w:tcW w:type="pct" w:w="3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26"/>
                <w:szCs w:val="26"/>
              </w:rPr>
              <w:t xml:space="preserve">→</w:t>
            </w:r>
          </w:p>
        </w:tc>
        <w:tc>
          <w:tcPr>
            <w:tcW w:type="pct" w:w="15%"/>
            <w:shd w:fill="16A34A" w:val="clear"/>
            <w:tcMar>
              <w:top w:type="dxa" w:w="160"/>
              <w:left w:type="dxa" w:w="80"/>
              <w:bottom w:type="dxa" w:w="1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GA cek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FFFFFF"/>
                <w:sz w:val="17"/>
                <w:szCs w:val="17"/>
              </w:rPr>
              <w:t xml:space="preserve">kondisi</w:t>
            </w:r>
          </w:p>
        </w:tc>
      </w:tr>
    </w:tbl>
    <w:p>
      <w:pPr>
        <w:spacing w:after="300"/>
      </w:pP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Rincian Tahapan &amp; Status</w:t>
      </w:r>
    </w:p>
    <w:tbl>
      <w:tblPr>
        <w:tblW w:type="pct" w:w="100%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Tahap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Peran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Aksi</w:t>
            </w:r>
          </w:p>
        </w:tc>
        <w:tc>
          <w:tcPr>
            <w:shd w:fill="6D4A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1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Pemohon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Buat request</w:t>
            </w:r>
          </w:p>
        </w:tc>
        <w:tc>
          <w:tcPr>
            <w:shd w:fill="FFFF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8B5CF6" w:val="clear"/>
              </w:rPr>
              <w:t xml:space="preserve"> Initiated </w:t>
            </w:r>
          </w:p>
        </w:tc>
      </w:tr>
      <w:tr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2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Manager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Approve / Reject</w:t>
            </w:r>
          </w:p>
        </w:tc>
        <w:tc>
          <w:tcPr>
            <w:shd w:fill="F5F3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F59E0B" w:val="clear"/>
              </w:rPr>
              <w:t xml:space="preserve"> In Process </w:t>
            </w:r>
          </w:p>
        </w:tc>
      </w:tr>
      <w:tr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3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GA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Approve / Reject (bisa edit item)</w:t>
            </w:r>
          </w:p>
        </w:tc>
        <w:tc>
          <w:tcPr>
            <w:shd w:fill="FFFF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2F80ED" w:val="clear"/>
              </w:rPr>
              <w:t xml:space="preserve"> Approved </w:t>
            </w:r>
          </w:p>
        </w:tc>
      </w:tr>
      <w:tr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4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Pemohon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Barang diambil &amp; dipakai</w:t>
            </w:r>
          </w:p>
        </w:tc>
        <w:tc>
          <w:tcPr>
            <w:shd w:fill="F5F3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6B7280" w:val="clear"/>
              </w:rPr>
              <w:t xml:space="preserve"> — </w:t>
            </w:r>
          </w:p>
        </w:tc>
      </w:tr>
      <w:tr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5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Pemohon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Tandai sudah dikembalikan</w:t>
            </w:r>
          </w:p>
        </w:tc>
        <w:tc>
          <w:tcPr>
            <w:shd w:fill="FFFF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06B6D4" w:val="clear"/>
              </w:rPr>
              <w:t xml:space="preserve"> Returned </w:t>
            </w:r>
          </w:p>
        </w:tc>
      </w:tr>
      <w:tr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3B2E7E"/>
                <w:sz w:val="19"/>
                <w:szCs w:val="19"/>
              </w:rPr>
              <w:t xml:space="preserve">6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GA (ID 961)</w:t>
            </w:r>
          </w:p>
        </w:tc>
        <w:tc>
          <w:tcPr>
            <w:shd w:fill="F5F3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3F3F46"/>
                <w:sz w:val="19"/>
                <w:szCs w:val="19"/>
              </w:rPr>
              <w:t xml:space="preserve">Cek kondisi barang</w:t>
            </w:r>
          </w:p>
        </w:tc>
        <w:tc>
          <w:tcPr>
            <w:shd w:fill="F5F3FF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  <w:shd w:fill="16A34A" w:val="clear"/>
              </w:rPr>
              <w:t xml:space="preserve"> Completed 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Login ke Aplikasi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browser (Chrome/Edge/Firefox) dan akses URL aplikasi, contoh: https://intranet.mersifarma.com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Halaman login akan tampil dengan logo PT Mersifarma TM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Masukkan Email or Username (email atau username akun Anda)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Masukkan Password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5.  </w:t>
      </w:r>
      <w:r>
        <w:rPr>
          <w:color w:val="3F3F46"/>
          <w:sz w:val="21"/>
          <w:szCs w:val="21"/>
        </w:rPr>
        <w:t xml:space="preserve">Centang Remember me agar tidak perlu login ulang (opsional)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6.  </w:t>
      </w:r>
      <w:r>
        <w:rPr>
          <w:color w:val="3F3F46"/>
          <w:sz w:val="21"/>
          <w:szCs w:val="21"/>
        </w:rPr>
        <w:t xml:space="preserve">Klik tombol Sign In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7.  </w:t>
      </w:r>
      <w:r>
        <w:rPr>
          <w:color w:val="3F3F46"/>
          <w:sz w:val="21"/>
          <w:szCs w:val="21"/>
        </w:rPr>
        <w:t xml:space="preserve">Jika lupa password, klik Forgot password? untuk reset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16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Halaman login aplikasi</w:t>
      </w:r>
    </w:p>
    <w:tbl>
      <w:tblPr>
        <w:tblW w:type="pct" w:w="100%"/>
        <w:tblBorders>
          <w:top w:val="single" w:color="D9D5EC" w:sz="4"/>
          <w:left w:val="single" w:color="6D4AFF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5F3FF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Tips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Aktifkan “Remember me” di perangkat pribadi agar tidak perlu memasukkan email dan password setiap kali mengakses aplikasi.</w:t>
            </w:r>
          </w:p>
        </w:tc>
      </w:tr>
    </w:tbl>
    <w:p>
      <w:pPr>
        <w:spacing w:after="200"/>
      </w:pPr>
    </w:p>
    <w:p>
      <w:pPr>
        <w:spacing w:after="120" w:line="300"/>
      </w:pPr>
      <w:r>
        <w:rPr>
          <w:color w:val="3F3F46"/>
          <w:sz w:val="21"/>
          <w:szCs w:val="21"/>
        </w:rPr>
        <w:t xml:space="preserve">Setelah login berhasil, Anda akan masuk ke halaman utama (dashboard).</w:t>
      </w: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2295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Halaman dashboard setelah login</w:t>
      </w:r>
    </w:p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Mengakses Menu Peminjaman Barang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Melalui Bar Navigasi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Cari menu General (kelompok menu kelima dari atas, ikon fa-layer-group)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Klik General untuk membuka submenu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Pilih Peminjaman Barang (ikon fa-box)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Halaman daftar peminjaman akan terbuka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029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02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Menu General ▸ Peminjaman Barang</w:t>
      </w:r>
    </w:p>
    <w:tbl>
      <w:tblPr>
        <w:tblW w:type="pct" w:w="100%"/>
        <w:tblBorders>
          <w:top w:val="single" w:color="D9D5EC" w:sz="4"/>
          <w:left w:val="single" w:color="2F80ED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AF2FE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Jalan Pintas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Jika ada notifikasi di Approval Inbox (ikon lonceng pojok kanan atas), klik item Peminjaman Barang untuk langsung menuju halaman detail — tanpa perlu membuka menu General.</w:t>
            </w:r>
          </w:p>
        </w:tc>
      </w:tr>
    </w:tbl>
    <w:p>
      <w:pPr>
        <w:spacing w:after="20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3838575" cy="2562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Notifikasi pada Approval Inbox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7C5CFA" w:val="clear"/>
        </w:rPr>
        <w:t xml:space="preserve">  PERAN: PEMOHON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Membuat Request Baru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Dari halaman daftar Peminjaman Barang, klik tombol Create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Isi form berikut: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Informasi Peminjaman</w:t>
      </w:r>
    </w:p>
    <w:tbl>
      <w:tblPr>
        <w:tblW w:type="pct" w:w="100%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Keterangan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Nama Peminjam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Nama peminjam</w:t>
            </w:r>
          </w:p>
        </w:tc>
      </w:tr>
      <w:tr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Departemen</w:t>
            </w:r>
          </w:p>
        </w:tc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Departemen peminjam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Tanggal Peminjaman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Tanggal pinjam</w:t>
            </w:r>
          </w:p>
        </w:tc>
      </w:tr>
      <w:tr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Tanggal Pengembalian</w:t>
            </w:r>
          </w:p>
        </w:tc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Tanggal rencana kembali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Waktu Pengambilan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Jam ambil barang (opsional)</w:t>
            </w:r>
          </w:p>
        </w:tc>
      </w:tr>
      <w:tr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Waktu Pengembalian</w:t>
            </w:r>
          </w:p>
        </w:tc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Jam kembali barang (opsional)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Jenis Kegiatan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Pilih dari daftar: Kunjungan kerja, Event, Job Fair, Other</w:t>
            </w:r>
          </w:p>
        </w:tc>
      </w:tr>
    </w:tbl>
    <w:p>
      <w:pPr>
        <w:spacing w:after="200"/>
      </w:pP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Items (Daftar Barang)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Pilih Item dari dropdown (daftar barang yang tersedia)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Isi Qty (jumlah)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Notes (opsional) — catatan untuk barang tersebut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Klik Add Item untuk menambah baris (minimal 1 item)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1052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10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Form pengisian item peminjaman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Keterangan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Catatan tambahan (opsional)</w:t>
      </w:r>
    </w:p>
    <w:p>
      <w:pPr>
        <w:spacing w:after="150"/>
      </w:pP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Klik Submit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Request masuk ke antrian approval Manager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F59E0B" w:val="clear"/>
        </w:rPr>
        <w:t xml:space="preserve">  PERAN: MANAGER — APPROVER 1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Approval oleh Manager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Manager mendapat notifikasi di Approval Inbox.</w:t>
      </w: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61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61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Detail request di Approval Inbox Manager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Cara Approve / Reject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halaman detail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Scroll ke bagian Actions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Isi Comment jika perlu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Klik salah satu tombol berikut: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D9D5EC" w:sz="4"/>
              <w:left w:val="single" w:color="2F80ED" w:sz="24"/>
              <w:bottom w:val="single" w:color="D9D5EC" w:sz="4"/>
              <w:right w:val="single" w:color="D9D5EC" w:sz="4"/>
            </w:tcBorders>
            <w:shd w:fill="EAF2FE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2F80ED"/>
                <w:sz w:val="20"/>
                <w:szCs w:val="20"/>
              </w:rPr>
              <w:t xml:space="preserve">Approve</w:t>
            </w:r>
          </w:p>
          <w:p>
            <w:r>
              <w:rPr>
                <w:color w:val="3F3F46"/>
                <w:sz w:val="19"/>
                <w:szCs w:val="19"/>
              </w:rPr>
              <w:t xml:space="preserve">Request lanjut ke GA, status → In Process</w:t>
            </w:r>
          </w:p>
        </w:tc>
        <w:tc>
          <w:tcPr>
            <w:tcW w:type="pct" w:w="50%"/>
            <w:tcBorders>
              <w:top w:val="single" w:color="D9D5EC" w:sz="4"/>
              <w:left w:val="single" w:color="EF4444" w:sz="24"/>
              <w:bottom w:val="single" w:color="D9D5EC" w:sz="4"/>
              <w:right w:val="single" w:color="D9D5EC" w:sz="4"/>
            </w:tcBorders>
            <w:shd w:fill="FDEDED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EF4444"/>
                <w:sz w:val="20"/>
                <w:szCs w:val="20"/>
              </w:rPr>
              <w:t xml:space="preserve">Reject</w:t>
            </w:r>
          </w:p>
          <w:p>
            <w:r>
              <w:rPr>
                <w:color w:val="3F3F46"/>
                <w:sz w:val="19"/>
                <w:szCs w:val="19"/>
              </w:rPr>
              <w:t xml:space="preserve">Request dikembalikan ke pemohon, status → Rejected (wajib isi komentar)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2F80ED" w:val="clear"/>
        </w:rPr>
        <w:t xml:space="preserve">  PERAN: GA — APPROVER 2 (UTAMI MAYANGSARI SH)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Approval oleh GA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GA mendapat notifikasi setelah Manager melakukan approve.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Sebelum Approve, GA Bisa: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/>
          <w:bCs/>
          <w:color w:val="3F3F46"/>
          <w:sz w:val="21"/>
          <w:szCs w:val="21"/>
        </w:rPr>
        <w:t xml:space="preserve">Edit item — GA bisa mengubah nama barang, qty, dan notes per-item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 w:val="false"/>
          <w:bCs w:val="false"/>
          <w:color w:val="3F3F46"/>
          <w:sz w:val="21"/>
          <w:szCs w:val="21"/>
        </w:rPr>
        <w:t xml:space="preserve">Perubahan yang dibuat akan tercatat di Activity Log sebagai “Items Modified”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4591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459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Halaman approval GA dengan opsi edit item</w:t>
      </w:r>
    </w:p>
    <w:p>
      <w:pPr>
        <w:pStyle w:val="Heading3"/>
        <w:spacing w:after="100" w:before="200"/>
      </w:pPr>
      <w:r>
        <w:rPr>
          <w:b/>
          <w:bCs/>
          <w:color w:val="3B2E7E"/>
          <w:sz w:val="22"/>
          <w:szCs w:val="22"/>
        </w:rPr>
        <w:t xml:space="preserve">Cara Approve / Reject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Isi Comment jika perlu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Klik salah satu tombol berikut: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/>
          <w:bCs/>
          <w:color w:val="3F3F46"/>
          <w:sz w:val="21"/>
          <w:szCs w:val="21"/>
        </w:rPr>
        <w:t xml:space="preserve">Approve — status → Approved (pemohon bisa ambil barang)</w:t>
      </w:r>
    </w:p>
    <w:p>
      <w:pPr>
        <w:spacing w:after="80" w:line="300"/>
        <w:ind w:left="420"/>
      </w:pPr>
      <w:r>
        <w:rPr>
          <w:color w:val="7C5CFA"/>
          <w:sz w:val="18"/>
          <w:szCs w:val="18"/>
        </w:rPr>
        <w:t xml:space="preserve">●  </w:t>
      </w:r>
      <w:r>
        <w:rPr>
          <w:b/>
          <w:bCs/>
          <w:color w:val="3F3F46"/>
          <w:sz w:val="21"/>
          <w:szCs w:val="21"/>
        </w:rPr>
        <w:t xml:space="preserve">Reject — request ditolak, status → Rejected (wajib isi komentar)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7C5CFA" w:val="clear"/>
        </w:rPr>
        <w:t xml:space="preserve">  PERAN: PEMOHON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Mengembalikan Barang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Setelah barang selesai dipakai: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halaman detail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Klik tombol Mark as Returned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Status berubah menjadi Returned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Barang menunggu pengecekan kondisi oleh GA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Menandai barang sebagai dikembalikan</w:t>
      </w:r>
    </w:p>
    <w:p>
      <w:r>
        <w:br w:type="page"/>
      </w:r>
    </w:p>
    <w:p>
      <w:pPr>
        <w:spacing w:after="120"/>
      </w:pPr>
      <w:r>
        <w:rPr>
          <w:b/>
          <w:bCs/>
          <w:color w:val="FFFFFF"/>
          <w:sz w:val="17"/>
          <w:szCs w:val="17"/>
          <w:shd w:fill="16A34A" w:val="clear"/>
        </w:rPr>
        <w:t xml:space="preserve">  PERAN: GA — USER ID 961  </w:t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Cek Kondisi Barang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Setelah pemohon menandai barang dikembalikan: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Buka halaman detail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Untuk setiap barang, isi:</w:t>
      </w:r>
    </w:p>
    <w:tbl>
      <w:tblPr>
        <w:tblW w:type="pct" w:w="100%"/>
        <w:tblBorders>
          <w:top w:val="single" w:color="D9D5EC" w:sz="4"/>
          <w:left w:val="single" w:color="D9D5EC" w:sz="4"/>
          <w:bottom w:val="single" w:color="D9D5EC" w:sz="4"/>
          <w:right w:val="single" w:color="D9D5EC" w:sz="4"/>
          <w:insideH w:val="single" w:color="D9D5EC" w:sz="4"/>
          <w:insideV w:val="single" w:color="D9D5EC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shd w:fill="6D4AFF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Keterangan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Condition Status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Pilih: Rusak, Hilang, Lain-lain (atau biarkan kosong jika baik)</w:t>
            </w:r>
          </w:p>
        </w:tc>
      </w:tr>
      <w:tr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Condition Details</w:t>
            </w:r>
          </w:p>
        </w:tc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Penjelasan kondisi (opsional)</w:t>
            </w:r>
          </w:p>
        </w:tc>
      </w:tr>
      <w:tr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Resolution</w:t>
            </w:r>
          </w:p>
        </w:tc>
        <w:tc>
          <w:tcPr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Pilih: Perbaikan oleh user, Perbaikan oleh GA (biaya ditanggung user), Penggantian barang oleh user, Lain-lain</w:t>
            </w:r>
          </w:p>
        </w:tc>
      </w:tr>
      <w:tr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/>
                <w:bCs/>
                <w:color w:val="3F3F46"/>
                <w:sz w:val="20"/>
                <w:szCs w:val="20"/>
              </w:rPr>
              <w:t xml:space="preserve">Resolution Details</w:t>
            </w:r>
          </w:p>
        </w:tc>
        <w:tc>
          <w:tcPr>
            <w:shd w:fill="F5F3FF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b w:val="false"/>
                <w:bCs w:val="false"/>
                <w:color w:val="3F3F46"/>
                <w:sz w:val="20"/>
                <w:szCs w:val="20"/>
              </w:rPr>
              <w:t xml:space="preserve">Penjelasan resolusi (opsional)</w:t>
            </w:r>
          </w:p>
        </w:tc>
      </w:tr>
    </w:tbl>
    <w:p>
      <w:pPr>
        <w:spacing w:after="200"/>
      </w:pP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Klik Submit Condition Check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Status berubah menjadi Completed</w:t>
      </w:r>
    </w:p>
    <w:p>
      <w:pPr>
        <w:spacing w:after="150"/>
      </w:pPr>
    </w:p>
    <w:tbl>
      <w:tblPr>
        <w:tblW w:type="pct" w:w="100%"/>
        <w:jc w:val="center"/>
        <w:tblBorders>
          <w:top w:val="single" w:color="D9D5EC" w:sz="6"/>
          <w:left w:val="single" w:color="D9D5EC" w:sz="6"/>
          <w:bottom w:val="single" w:color="D9D5EC" w:sz="6"/>
          <w:right w:val="single" w:color="D9D5EC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AFAFB" w:val="clear"/>
            <w:tcMar>
              <w:top w:type="dxa" w:w="150"/>
              <w:left w:type="dxa" w:w="150"/>
              <w:bottom w:type="dxa" w:w="150"/>
              <w:right w:type="dxa" w:w="15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4933950" cy="3752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375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60" w:before="80"/>
        <w:jc w:val="center"/>
      </w:pPr>
      <w:r>
        <w:rPr>
          <w:i/>
          <w:iCs/>
          <w:color w:val="6B7280"/>
          <w:sz w:val="18"/>
          <w:szCs w:val="18"/>
        </w:rPr>
        <w:t xml:space="preserve">Form pengecekan kondisi barang oleh GA</w:t>
      </w:r>
    </w:p>
    <w:p>
      <w:r>
        <w:br w:type="page"/>
      </w:r>
    </w:p>
    <w:p>
      <w:pPr>
        <w:pStyle w:val="Heading1"/>
        <w:pBdr>
          <w:bottom w:val="single" w:color="6D4AFF" w:sz="12" w:space="6"/>
        </w:pBdr>
        <w:spacing w:after="200" w:before="400"/>
      </w:pPr>
      <w:r>
        <w:rPr>
          <w:b/>
          <w:bCs/>
          <w:color w:val="3B2E7E"/>
          <w:sz w:val="32"/>
          <w:szCs w:val="32"/>
        </w:rPr>
        <w:t xml:space="preserve">Cetak &amp; Edit Request</w:t>
      </w:r>
    </w:p>
    <w:p>
      <w:pPr>
        <w:pStyle w:val="Heading2"/>
        <w:spacing w:after="150" w:before="300"/>
      </w:pPr>
      <w:r>
        <w:rPr>
          <w:b/>
          <w:bCs/>
          <w:color w:val="6D4AFF"/>
          <w:sz w:val="26"/>
          <w:szCs w:val="26"/>
        </w:rPr>
        <w:t xml:space="preserve">Mencetak Detail Peminjaman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Di halaman detail, klik tombol Print untuk mencetak detail peminjaman.</w:t>
      </w:r>
    </w:p>
    <w:p>
      <w:pPr>
        <w:spacing w:after="150"/>
      </w:pPr>
    </w:p>
    <w:p>
      <w:pPr>
        <w:pStyle w:val="Heading2"/>
        <w:spacing w:after="150" w:before="300"/>
      </w:pPr>
      <w:r>
        <w:rPr>
          <w:b/>
          <w:bCs/>
          <w:color w:val="6D4AFF"/>
          <w:sz w:val="26"/>
          <w:szCs w:val="26"/>
        </w:rPr>
        <w:t xml:space="preserve">Mengedit Request yang Ditolak</w:t>
      </w:r>
    </w:p>
    <w:p>
      <w:pPr>
        <w:spacing w:after="120" w:line="300"/>
      </w:pPr>
      <w:r>
        <w:rPr>
          <w:color w:val="3F3F46"/>
          <w:sz w:val="21"/>
          <w:szCs w:val="21"/>
        </w:rPr>
        <w:t xml:space="preserve">Jika request berstatus Rejected, pemohon dapat memperbaiki dan mengajukan ulang: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1.  </w:t>
      </w:r>
      <w:r>
        <w:rPr>
          <w:color w:val="3F3F46"/>
          <w:sz w:val="21"/>
          <w:szCs w:val="21"/>
        </w:rPr>
        <w:t xml:space="preserve">Klik tombol Edit di halaman detail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2.  </w:t>
      </w:r>
      <w:r>
        <w:rPr>
          <w:color w:val="3F3F46"/>
          <w:sz w:val="21"/>
          <w:szCs w:val="21"/>
        </w:rPr>
        <w:t xml:space="preserve">Perbaiki data yang diperlukan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3.  </w:t>
      </w:r>
      <w:r>
        <w:rPr>
          <w:color w:val="3F3F46"/>
          <w:sz w:val="21"/>
          <w:szCs w:val="21"/>
        </w:rPr>
        <w:t xml:space="preserve">Klik Update Request</w:t>
      </w:r>
    </w:p>
    <w:p>
      <w:pPr>
        <w:spacing w:after="100" w:line="300"/>
        <w:ind w:left="360" w:hanging="360"/>
      </w:pPr>
      <w:r>
        <w:rPr>
          <w:b/>
          <w:bCs/>
          <w:color w:val="6D4AFF"/>
          <w:sz w:val="21"/>
          <w:szCs w:val="21"/>
        </w:rPr>
        <w:t xml:space="preserve">4.  </w:t>
      </w:r>
      <w:r>
        <w:rPr>
          <w:color w:val="3F3F46"/>
          <w:sz w:val="21"/>
          <w:szCs w:val="21"/>
        </w:rPr>
        <w:t xml:space="preserve">Status kembali ke Initiated, menunggu approval Manager lagi</w:t>
      </w:r>
    </w:p>
    <w:p>
      <w:pPr>
        <w:spacing w:after="150"/>
      </w:pPr>
    </w:p>
    <w:tbl>
      <w:tblPr>
        <w:tblW w:type="pct" w:w="100%"/>
        <w:tblBorders>
          <w:top w:val="single" w:color="D9D5EC" w:sz="4"/>
          <w:left w:val="single" w:color="F59E0B" w:sz="24"/>
          <w:bottom w:val="single" w:color="D9D5EC" w:sz="4"/>
          <w:right w:val="single" w:color="D9D5EC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EF3E2" w:val="clear"/>
            <w:tcMar>
              <w:top w:type="dxa" w:w="150"/>
              <w:left w:type="dxa" w:w="220"/>
              <w:bottom w:type="dxa" w:w="15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3B2E7E"/>
                <w:sz w:val="20"/>
                <w:szCs w:val="20"/>
              </w:rPr>
              <w:t xml:space="preserve">Perlu Diingat</w:t>
            </w:r>
          </w:p>
          <w:p>
            <w:pPr>
              <w:spacing w:after="0" w:line="290"/>
            </w:pPr>
            <w:r>
              <w:rPr>
                <w:color w:val="3F3F46"/>
                <w:sz w:val="20"/>
                <w:szCs w:val="20"/>
              </w:rPr>
              <w:t xml:space="preserve">Request yang di-reject tidak hilang — cukup edit data yang diminta lalu ajukan ulang. Anda tidak perlu membuat request baru dari awal.</w:t>
            </w:r>
          </w:p>
        </w:tc>
      </w:tr>
    </w:tbl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5EC" w:sz="4" w:space="4"/>
      </w:pBdr>
      <w:jc w:val="center"/>
    </w:pPr>
    <w:r>
      <w:rPr>
        <w:color w:val="6B7280"/>
        <w:sz w:val="16"/>
        <w:szCs w:val="16"/>
      </w:rPr>
      <w:t xml:space="preserve">Manual Peminjaman Barang  •  PT Mersifarma TM   |   Hal.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F3F4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4038f8f6c65870f5431202e8988e6545bd898f.png"/><Relationship Id="rId9" Type="http://schemas.openxmlformats.org/officeDocument/2006/relationships/image" Target="media/37433b91842fa9be62f5447679cbf717660900b3.png"/><Relationship Id="rId10" Type="http://schemas.openxmlformats.org/officeDocument/2006/relationships/image" Target="media/63526a5be1ef755273714d64f2c8c6ac11be7995.png"/><Relationship Id="rId11" Type="http://schemas.openxmlformats.org/officeDocument/2006/relationships/image" Target="media/5f46912b8061c5ac7e9430bc6b2c192acee075a5.png"/><Relationship Id="rId12" Type="http://schemas.openxmlformats.org/officeDocument/2006/relationships/image" Target="media/694b293de1c813b5d76d33b0d77eee4de5c8e5c4.png"/><Relationship Id="rId13" Type="http://schemas.openxmlformats.org/officeDocument/2006/relationships/image" Target="media/0b08a6c2172b08166e4cd1d44953128cd65ad9b1.png"/><Relationship Id="rId14" Type="http://schemas.openxmlformats.org/officeDocument/2006/relationships/image" Target="media/ea464885e2506f169c6f73953cb3c57c1e99a0b1.png"/><Relationship Id="rId15" Type="http://schemas.openxmlformats.org/officeDocument/2006/relationships/image" Target="media/a32fd85af1a2885b58a1ce770c6238beafe98563.png"/><Relationship Id="rId16" Type="http://schemas.openxmlformats.org/officeDocument/2006/relationships/image" Target="media/cba5a24079c08963f4a1c483321fc42639f86d0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Peminjaman Barang</dc:title>
  <dc:creator>Mersifarma</dc:creator>
  <cp:lastModifiedBy>Un-named</cp:lastModifiedBy>
  <cp:revision>1</cp:revision>
  <dcterms:created xsi:type="dcterms:W3CDTF">2026-07-27T01:42:56.435Z</dcterms:created>
  <dcterms:modified xsi:type="dcterms:W3CDTF">2026-07-27T01:42:56.435Z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